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D970B1" w14:textId="5B28134F" w:rsidR="00053733" w:rsidRPr="00693002" w:rsidRDefault="00053733" w:rsidP="00053733">
      <w:pPr>
        <w:pStyle w:val="a3"/>
        <w:tabs>
          <w:tab w:val="right" w:pos="9639"/>
        </w:tabs>
        <w:rPr>
          <w:rFonts w:eastAsia="MS Mincho"/>
          <w:noProof w:val="0"/>
          <w:sz w:val="24"/>
          <w:szCs w:val="24"/>
          <w:lang w:val="en-GB" w:eastAsia="en-GB"/>
        </w:rPr>
      </w:pPr>
      <w:r w:rsidRPr="00693002">
        <w:rPr>
          <w:rFonts w:eastAsia="MS Mincho"/>
          <w:noProof w:val="0"/>
          <w:sz w:val="24"/>
          <w:szCs w:val="24"/>
          <w:lang w:val="en-GB" w:eastAsia="en-GB"/>
        </w:rPr>
        <w:t>3GPP TSG-RAN WG2 Meeting #115 electronic</w:t>
      </w:r>
      <w:r w:rsidRPr="00693002">
        <w:rPr>
          <w:rFonts w:eastAsia="MS Mincho"/>
          <w:noProof w:val="0"/>
          <w:sz w:val="24"/>
          <w:szCs w:val="24"/>
          <w:lang w:val="en-GB" w:eastAsia="en-GB"/>
        </w:rPr>
        <w:tab/>
      </w:r>
      <w:r w:rsidR="00B82801" w:rsidRPr="00B82801">
        <w:rPr>
          <w:rFonts w:eastAsia="MS Mincho"/>
          <w:noProof w:val="0"/>
          <w:sz w:val="24"/>
          <w:szCs w:val="24"/>
          <w:lang w:val="en-GB" w:eastAsia="en-GB"/>
        </w:rPr>
        <w:t>R2-21079</w:t>
      </w:r>
      <w:r w:rsidR="00B82801">
        <w:rPr>
          <w:rFonts w:eastAsia="MS Mincho"/>
          <w:noProof w:val="0"/>
          <w:sz w:val="24"/>
          <w:szCs w:val="24"/>
          <w:lang w:val="en-GB" w:eastAsia="en-GB"/>
        </w:rPr>
        <w:t>14</w:t>
      </w:r>
    </w:p>
    <w:p w14:paraId="46C4DFA9" w14:textId="01B140D0" w:rsidR="00053733" w:rsidRPr="001C7FAA" w:rsidRDefault="00053733" w:rsidP="00053733">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Pr>
          <w:rFonts w:eastAsia="MS Mincho"/>
          <w:noProof w:val="0"/>
          <w:sz w:val="24"/>
          <w:szCs w:val="24"/>
          <w:lang w:val="en-GB" w:eastAsia="en-GB"/>
        </w:rPr>
        <w:t xml:space="preserve">August </w:t>
      </w:r>
      <w:r w:rsidRPr="00170AF7">
        <w:rPr>
          <w:rFonts w:eastAsia="MS Mincho"/>
          <w:noProof w:val="0"/>
          <w:sz w:val="24"/>
          <w:szCs w:val="24"/>
          <w:lang w:val="en-GB" w:eastAsia="en-GB"/>
        </w:rPr>
        <w:t xml:space="preserve">9 - </w:t>
      </w:r>
      <w:r>
        <w:rPr>
          <w:rFonts w:eastAsia="MS Mincho"/>
          <w:noProof w:val="0"/>
          <w:sz w:val="24"/>
          <w:szCs w:val="24"/>
          <w:lang w:val="en-GB" w:eastAsia="en-GB"/>
        </w:rPr>
        <w:t>August</w:t>
      </w:r>
      <w:r w:rsidRPr="00170AF7">
        <w:rPr>
          <w:rFonts w:eastAsia="MS Mincho"/>
          <w:noProof w:val="0"/>
          <w:sz w:val="24"/>
          <w:szCs w:val="24"/>
          <w:lang w:val="en-GB" w:eastAsia="en-GB"/>
        </w:rPr>
        <w:t xml:space="preserve"> 27</w:t>
      </w:r>
      <w:r w:rsidRPr="00693002">
        <w:rPr>
          <w:rFonts w:eastAsia="MS Mincho"/>
          <w:noProof w:val="0"/>
          <w:sz w:val="24"/>
          <w:szCs w:val="24"/>
          <w:lang w:val="en-GB" w:eastAsia="en-GB"/>
        </w:rPr>
        <w:t>, 2021</w:t>
      </w:r>
      <w:r w:rsidRPr="001C7FAA">
        <w:rPr>
          <w:rFonts w:eastAsia="MS Mincho"/>
          <w:noProof w:val="0"/>
          <w:sz w:val="24"/>
          <w:szCs w:val="24"/>
          <w:lang w:val="en-GB" w:eastAsia="en-GB"/>
        </w:rPr>
        <w:t xml:space="preserve"> </w:t>
      </w:r>
      <w:r>
        <w:rPr>
          <w:rFonts w:eastAsia="MS Mincho"/>
          <w:noProof w:val="0"/>
          <w:sz w:val="24"/>
          <w:szCs w:val="24"/>
          <w:lang w:val="en-GB" w:eastAsia="en-GB"/>
        </w:rPr>
        <w:t xml:space="preserve">                         </w:t>
      </w:r>
    </w:p>
    <w:p w14:paraId="547935D9" w14:textId="77777777" w:rsidR="00186BCD" w:rsidRPr="00523FD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5D1B680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0658DE">
        <w:rPr>
          <w:rFonts w:eastAsia="宋体" w:cs="Arial"/>
          <w:b/>
          <w:bCs/>
          <w:kern w:val="2"/>
          <w:sz w:val="24"/>
          <w:szCs w:val="22"/>
          <w:lang w:val="en-US" w:eastAsia="zh-CN"/>
        </w:rPr>
        <w:t>2</w:t>
      </w:r>
    </w:p>
    <w:p w14:paraId="1508EB4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1237F278" w14:textId="0DEA140C"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63905" w:rsidRPr="00263905">
        <w:rPr>
          <w:rFonts w:ascii="Arial" w:hAnsi="Arial" w:cs="Arial"/>
          <w:b/>
          <w:bCs/>
          <w:sz w:val="24"/>
        </w:rPr>
        <w:t>RRC connection handling for discontinuous coverage in IoT NTN</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47DCA9F" w14:textId="15544472" w:rsidR="00C37EF3" w:rsidRDefault="00C37EF3" w:rsidP="007B7DA9">
      <w:pPr>
        <w:rPr>
          <w:rFonts w:ascii="Times New Roman" w:hAnsi="Times New Roman"/>
          <w:sz w:val="20"/>
          <w:szCs w:val="20"/>
          <w:lang w:val="en-GB"/>
        </w:rPr>
      </w:pPr>
      <w:r>
        <w:rPr>
          <w:rFonts w:ascii="Times New Roman" w:hAnsi="Times New Roman" w:hint="eastAsia"/>
          <w:sz w:val="20"/>
          <w:szCs w:val="20"/>
          <w:lang w:val="en-GB"/>
        </w:rPr>
        <w:t>RAN2</w:t>
      </w:r>
      <w:r>
        <w:rPr>
          <w:rFonts w:ascii="Times New Roman" w:hAnsi="Times New Roman"/>
          <w:sz w:val="20"/>
          <w:szCs w:val="20"/>
          <w:lang w:val="en-GB"/>
        </w:rPr>
        <w:t>#11</w:t>
      </w:r>
      <w:r w:rsidR="005A1C0D">
        <w:rPr>
          <w:rFonts w:ascii="Times New Roman" w:hAnsi="Times New Roman"/>
          <w:sz w:val="20"/>
          <w:szCs w:val="20"/>
          <w:lang w:val="en-GB"/>
        </w:rPr>
        <w:t>4</w:t>
      </w:r>
      <w:r>
        <w:rPr>
          <w:rFonts w:ascii="Times New Roman" w:hAnsi="Times New Roman"/>
          <w:sz w:val="20"/>
          <w:szCs w:val="20"/>
          <w:lang w:val="en-GB"/>
        </w:rPr>
        <w:t xml:space="preserve"> meeting</w:t>
      </w:r>
      <w:r w:rsidR="005A1C0D">
        <w:rPr>
          <w:rFonts w:ascii="Times New Roman" w:hAnsi="Times New Roman"/>
          <w:sz w:val="20"/>
          <w:szCs w:val="20"/>
          <w:lang w:val="en-GB"/>
        </w:rPr>
        <w:t>s</w:t>
      </w:r>
      <w:r>
        <w:rPr>
          <w:rFonts w:ascii="Times New Roman" w:hAnsi="Times New Roman"/>
          <w:sz w:val="20"/>
          <w:szCs w:val="20"/>
          <w:lang w:val="en-GB"/>
        </w:rPr>
        <w:t xml:space="preserve"> made the following agreement regarding</w:t>
      </w:r>
      <w:r w:rsidRPr="00C37EF3">
        <w:t xml:space="preserve"> </w:t>
      </w:r>
      <w:r w:rsidR="00225195">
        <w:rPr>
          <w:rFonts w:ascii="Times New Roman" w:hAnsi="Times New Roman" w:hint="eastAsia"/>
          <w:sz w:val="20"/>
          <w:szCs w:val="20"/>
          <w:lang w:val="en-GB"/>
        </w:rPr>
        <w:t>discontinuous</w:t>
      </w:r>
      <w:r w:rsidR="00225195">
        <w:rPr>
          <w:rFonts w:ascii="Times New Roman" w:hAnsi="Times New Roman"/>
          <w:sz w:val="20"/>
          <w:szCs w:val="20"/>
          <w:lang w:val="en-GB"/>
        </w:rPr>
        <w:t xml:space="preserve"> </w:t>
      </w:r>
      <w:r w:rsidR="00225195">
        <w:rPr>
          <w:rFonts w:ascii="Times New Roman" w:hAnsi="Times New Roman" w:hint="eastAsia"/>
          <w:sz w:val="20"/>
          <w:szCs w:val="20"/>
          <w:lang w:val="en-GB"/>
        </w:rPr>
        <w:t>coverage</w:t>
      </w:r>
      <w:r>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C37EF3" w14:paraId="457A4810" w14:textId="77777777" w:rsidTr="00C37EF3">
        <w:tc>
          <w:tcPr>
            <w:tcW w:w="9629" w:type="dxa"/>
          </w:tcPr>
          <w:p w14:paraId="0D72D11B" w14:textId="22AB8B58" w:rsidR="00225195" w:rsidRDefault="00225195" w:rsidP="00225195">
            <w:pPr>
              <w:pStyle w:val="Agreement"/>
              <w:tabs>
                <w:tab w:val="clear" w:pos="4680"/>
                <w:tab w:val="num" w:pos="1300"/>
              </w:tabs>
              <w:ind w:left="591" w:hanging="426"/>
              <w:rPr>
                <w:lang w:eastAsia="sv-SE"/>
              </w:rPr>
            </w:pPr>
            <w:bookmarkStart w:id="4" w:name="_Hlk61535257"/>
            <w:r>
              <w:rPr>
                <w:lang w:eastAsia="sv-SE"/>
              </w:rPr>
              <w:t xml:space="preserve">Support of discontinuous coverage without excessive UE power consumption and without excessive failures / recovery actions, is essential, Expectation that this need to be </w:t>
            </w:r>
            <w:proofErr w:type="gramStart"/>
            <w:r>
              <w:rPr>
                <w:lang w:eastAsia="sv-SE"/>
              </w:rPr>
              <w:t>taken into account</w:t>
            </w:r>
            <w:proofErr w:type="gramEnd"/>
            <w:r>
              <w:rPr>
                <w:lang w:eastAsia="sv-SE"/>
              </w:rPr>
              <w:t xml:space="preserve"> at least for Idle mode, and that this is applicable for all reference scenarios (GEO, MEO and LEO). </w:t>
            </w:r>
          </w:p>
          <w:p w14:paraId="08CCB62E" w14:textId="63466A61" w:rsidR="00225195" w:rsidRDefault="00225195" w:rsidP="00225195">
            <w:pPr>
              <w:pStyle w:val="Agreement"/>
              <w:tabs>
                <w:tab w:val="clear" w:pos="4680"/>
                <w:tab w:val="num" w:pos="1300"/>
              </w:tabs>
              <w:ind w:left="591" w:hanging="426"/>
              <w:rPr>
                <w:lang w:eastAsia="sv-SE"/>
              </w:rPr>
            </w:pPr>
            <w:r>
              <w:rPr>
                <w:lang w:eastAsia="sv-SE"/>
              </w:rPr>
              <w:t>For a UE, it shall be possible to predict discontinuous coverage based on the satellite assistance information.</w:t>
            </w:r>
          </w:p>
          <w:p w14:paraId="3075AD1F" w14:textId="77777777" w:rsidR="00225195" w:rsidRDefault="00225195" w:rsidP="00225195">
            <w:pPr>
              <w:pStyle w:val="Agreement"/>
              <w:numPr>
                <w:ilvl w:val="0"/>
                <w:numId w:val="0"/>
              </w:numPr>
              <w:ind w:left="591"/>
              <w:rPr>
                <w:lang w:eastAsia="sv-SE"/>
              </w:rPr>
            </w:pPr>
            <w:r>
              <w:rPr>
                <w:lang w:eastAsia="sv-SE"/>
              </w:rPr>
              <w:t xml:space="preserve">To the extent possible/reasonable: The UE is expected to save power by not attempting to camp or connect when coverage is not there. </w:t>
            </w:r>
          </w:p>
          <w:p w14:paraId="2D7F50C2" w14:textId="77777777" w:rsidR="00225195" w:rsidRDefault="00225195" w:rsidP="00225195">
            <w:pPr>
              <w:pStyle w:val="Agreement"/>
              <w:numPr>
                <w:ilvl w:val="0"/>
                <w:numId w:val="0"/>
              </w:numPr>
              <w:ind w:left="591"/>
              <w:rPr>
                <w:lang w:eastAsia="sv-SE"/>
              </w:rPr>
            </w:pPr>
            <w:r>
              <w:rPr>
                <w:lang w:eastAsia="sv-SE"/>
              </w:rPr>
              <w:t xml:space="preserve">To the extent possible/reasonable: The network is expected not try to reach UEs that are out of coverage. </w:t>
            </w:r>
          </w:p>
          <w:p w14:paraId="28D31931" w14:textId="0C67BD9A" w:rsidR="006E631A" w:rsidRPr="006E631A" w:rsidRDefault="00225195" w:rsidP="00225195">
            <w:pPr>
              <w:pStyle w:val="Agreement"/>
              <w:numPr>
                <w:ilvl w:val="0"/>
                <w:numId w:val="0"/>
              </w:numPr>
              <w:ind w:left="591"/>
              <w:rPr>
                <w:lang w:eastAsia="sv-SE"/>
              </w:rPr>
            </w:pPr>
            <w:r>
              <w:rPr>
                <w:lang w:eastAsia="sv-SE"/>
              </w:rPr>
              <w:t xml:space="preserve">Note that it is still an expected requirement that UE and Network are synchronized </w:t>
            </w:r>
            <w:proofErr w:type="spellStart"/>
            <w:r>
              <w:rPr>
                <w:lang w:eastAsia="sv-SE"/>
              </w:rPr>
              <w:t>w.r.t.</w:t>
            </w:r>
            <w:proofErr w:type="spellEnd"/>
            <w:r>
              <w:rPr>
                <w:lang w:eastAsia="sv-SE"/>
              </w:rPr>
              <w:t xml:space="preserve"> when the UE is awake and reachable (e.g. for paging].</w:t>
            </w:r>
          </w:p>
        </w:tc>
      </w:tr>
    </w:tbl>
    <w:bookmarkEnd w:id="4"/>
    <w:p w14:paraId="7F2B70CA" w14:textId="1B5AB879" w:rsidR="00C37EF3" w:rsidRPr="00C37EF3" w:rsidRDefault="00BD4673" w:rsidP="007B7DA9">
      <w:pPr>
        <w:rPr>
          <w:rFonts w:ascii="Times New Roman" w:hAnsi="Times New Roman"/>
          <w:sz w:val="20"/>
          <w:szCs w:val="20"/>
          <w:lang w:val="en-GB"/>
        </w:rPr>
      </w:pPr>
      <w:r w:rsidRPr="00BD4673">
        <w:rPr>
          <w:rFonts w:ascii="Times New Roman" w:hAnsi="Times New Roman"/>
          <w:sz w:val="20"/>
          <w:szCs w:val="20"/>
          <w:lang w:val="en-GB"/>
        </w:rPr>
        <w:t xml:space="preserve">In this contribution we discuss the issues and possible solutions for </w:t>
      </w:r>
      <w:r w:rsidR="00D1275B" w:rsidRPr="00D1275B">
        <w:rPr>
          <w:rFonts w:ascii="Times New Roman" w:hAnsi="Times New Roman"/>
          <w:sz w:val="20"/>
          <w:szCs w:val="20"/>
          <w:lang w:val="en-GB"/>
        </w:rPr>
        <w:t>RRC connection handling</w:t>
      </w:r>
      <w:r w:rsidRPr="00BD4673">
        <w:rPr>
          <w:rFonts w:ascii="Times New Roman" w:hAnsi="Times New Roman"/>
          <w:sz w:val="20"/>
          <w:szCs w:val="20"/>
          <w:lang w:val="en-GB"/>
        </w:rPr>
        <w:t xml:space="preserve"> in discontinuous coverage</w:t>
      </w:r>
      <w:r w:rsidR="00D1275B">
        <w:rPr>
          <w:rFonts w:ascii="Times New Roman" w:hAnsi="Times New Roman" w:hint="eastAsia"/>
          <w:sz w:val="20"/>
          <w:szCs w:val="20"/>
          <w:lang w:val="en-GB"/>
        </w:rPr>
        <w:t>，</w:t>
      </w:r>
      <w:r w:rsidR="00D1275B">
        <w:rPr>
          <w:rFonts w:ascii="Times New Roman" w:hAnsi="Times New Roman" w:hint="eastAsia"/>
          <w:sz w:val="20"/>
          <w:szCs w:val="20"/>
          <w:lang w:val="en-GB"/>
        </w:rPr>
        <w:t xml:space="preserve"> focusing</w:t>
      </w:r>
      <w:r w:rsidR="00D1275B">
        <w:rPr>
          <w:rFonts w:ascii="Times New Roman" w:hAnsi="Times New Roman"/>
          <w:sz w:val="20"/>
          <w:szCs w:val="20"/>
          <w:lang w:val="en-GB"/>
        </w:rPr>
        <w:t xml:space="preserve"> </w:t>
      </w:r>
      <w:r w:rsidR="00D1275B">
        <w:rPr>
          <w:rFonts w:ascii="Times New Roman" w:hAnsi="Times New Roman" w:hint="eastAsia"/>
          <w:sz w:val="20"/>
          <w:szCs w:val="20"/>
          <w:lang w:val="en-GB"/>
        </w:rPr>
        <w:t>on</w:t>
      </w:r>
      <w:r w:rsidR="00D1275B">
        <w:rPr>
          <w:rFonts w:ascii="Times New Roman" w:hAnsi="Times New Roman"/>
          <w:sz w:val="20"/>
          <w:szCs w:val="20"/>
          <w:lang w:val="en-GB"/>
        </w:rPr>
        <w:t xml:space="preserve"> </w:t>
      </w:r>
      <w:r w:rsidR="00D1275B">
        <w:rPr>
          <w:rFonts w:ascii="Times New Roman" w:hAnsi="Times New Roman" w:hint="eastAsia"/>
          <w:sz w:val="20"/>
          <w:szCs w:val="20"/>
          <w:lang w:val="en-GB"/>
        </w:rPr>
        <w:t>avoidance</w:t>
      </w:r>
      <w:r w:rsidR="00D1275B">
        <w:rPr>
          <w:rFonts w:ascii="Times New Roman" w:hAnsi="Times New Roman"/>
          <w:sz w:val="20"/>
          <w:szCs w:val="20"/>
          <w:lang w:val="en-GB"/>
        </w:rPr>
        <w:t xml:space="preserve"> </w:t>
      </w:r>
      <w:r w:rsidR="00D1275B">
        <w:rPr>
          <w:rFonts w:ascii="Times New Roman" w:hAnsi="Times New Roman" w:hint="eastAsia"/>
          <w:sz w:val="20"/>
          <w:szCs w:val="20"/>
          <w:lang w:val="en-GB"/>
        </w:rPr>
        <w:t>of</w:t>
      </w:r>
      <w:r w:rsidR="00D1275B">
        <w:rPr>
          <w:rFonts w:ascii="Times New Roman" w:hAnsi="Times New Roman"/>
          <w:sz w:val="20"/>
          <w:szCs w:val="20"/>
          <w:lang w:val="en-GB"/>
        </w:rPr>
        <w:t xml:space="preserve"> </w:t>
      </w:r>
      <w:r w:rsidR="00D1275B" w:rsidRPr="00D1275B">
        <w:rPr>
          <w:rFonts w:ascii="Times New Roman" w:hAnsi="Times New Roman"/>
          <w:sz w:val="20"/>
          <w:szCs w:val="20"/>
          <w:lang w:val="en-GB"/>
        </w:rPr>
        <w:t>excessive failures</w:t>
      </w:r>
      <w:r w:rsidR="00D1275B">
        <w:rPr>
          <w:rFonts w:ascii="Times New Roman" w:hAnsi="Times New Roman"/>
          <w:sz w:val="20"/>
          <w:szCs w:val="20"/>
          <w:lang w:val="en-GB"/>
        </w:rPr>
        <w:t xml:space="preserve"> or </w:t>
      </w:r>
      <w:r w:rsidR="00D1275B" w:rsidRPr="00D1275B">
        <w:rPr>
          <w:rFonts w:ascii="Times New Roman" w:hAnsi="Times New Roman"/>
          <w:sz w:val="20"/>
          <w:szCs w:val="20"/>
          <w:lang w:val="en-GB"/>
        </w:rPr>
        <w:t>recovery actions</w:t>
      </w:r>
      <w:r w:rsidRPr="00BD4673">
        <w:rPr>
          <w:rFonts w:ascii="Times New Roman" w:hAnsi="Times New Roman"/>
          <w:sz w:val="20"/>
          <w:szCs w:val="20"/>
          <w:lang w:val="en-GB"/>
        </w:rPr>
        <w:t>.</w:t>
      </w:r>
    </w:p>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22BC8F73" w14:textId="2359E75A" w:rsidR="00DA5F38" w:rsidRDefault="00DA5F38" w:rsidP="00DA5F38">
      <w:pPr>
        <w:rPr>
          <w:rFonts w:ascii="Times New Roman" w:hAnsi="Times New Roman"/>
          <w:sz w:val="20"/>
          <w:szCs w:val="20"/>
          <w:lang w:val="en-GB"/>
        </w:rPr>
      </w:pPr>
      <w:r>
        <w:rPr>
          <w:rFonts w:ascii="Times New Roman" w:hAnsi="Times New Roman"/>
          <w:sz w:val="20"/>
          <w:szCs w:val="20"/>
          <w:lang w:val="en-GB"/>
        </w:rPr>
        <w:t xml:space="preserve">For IoT NTN, there could be discontinuous coverage due to </w:t>
      </w:r>
      <w:r w:rsidRPr="00072065">
        <w:rPr>
          <w:rFonts w:ascii="Times New Roman" w:hAnsi="Times New Roman"/>
          <w:sz w:val="20"/>
          <w:szCs w:val="20"/>
          <w:lang w:val="en-GB"/>
        </w:rPr>
        <w:t xml:space="preserve">low-density </w:t>
      </w:r>
      <w:r>
        <w:rPr>
          <w:rFonts w:ascii="Times New Roman" w:hAnsi="Times New Roman"/>
          <w:sz w:val="20"/>
          <w:szCs w:val="20"/>
          <w:lang w:val="en-GB"/>
        </w:rPr>
        <w:t xml:space="preserve">satellite </w:t>
      </w:r>
      <w:r w:rsidRPr="00072065">
        <w:rPr>
          <w:rFonts w:ascii="Times New Roman" w:hAnsi="Times New Roman"/>
          <w:sz w:val="20"/>
          <w:szCs w:val="20"/>
          <w:lang w:val="en-GB"/>
        </w:rPr>
        <w:t>constellation</w:t>
      </w:r>
      <w:r>
        <w:rPr>
          <w:rFonts w:ascii="Times New Roman" w:hAnsi="Times New Roman"/>
          <w:sz w:val="20"/>
          <w:szCs w:val="20"/>
          <w:lang w:val="en-GB"/>
        </w:rPr>
        <w:t xml:space="preserve"> or deployment costs, e.g. m</w:t>
      </w:r>
      <w:r w:rsidRPr="00072065">
        <w:rPr>
          <w:rFonts w:ascii="Times New Roman" w:hAnsi="Times New Roman"/>
          <w:sz w:val="20"/>
          <w:szCs w:val="20"/>
          <w:lang w:val="en-GB"/>
        </w:rPr>
        <w:t xml:space="preserve">icrosatellite platforms </w:t>
      </w:r>
      <w:r>
        <w:rPr>
          <w:rFonts w:ascii="Times New Roman" w:hAnsi="Times New Roman"/>
          <w:sz w:val="20"/>
          <w:szCs w:val="20"/>
          <w:lang w:val="en-GB"/>
        </w:rPr>
        <w:t>including</w:t>
      </w:r>
      <w:r w:rsidRPr="00072065">
        <w:rPr>
          <w:rFonts w:ascii="Times New Roman" w:hAnsi="Times New Roman"/>
          <w:sz w:val="20"/>
          <w:szCs w:val="20"/>
          <w:lang w:val="en-GB"/>
        </w:rPr>
        <w:t xml:space="preserve"> Cube satellites</w:t>
      </w:r>
      <w:r>
        <w:rPr>
          <w:rFonts w:ascii="Times New Roman" w:hAnsi="Times New Roman"/>
          <w:sz w:val="20"/>
          <w:szCs w:val="20"/>
          <w:lang w:val="en-GB"/>
        </w:rPr>
        <w:t>. In this case</w:t>
      </w:r>
      <w:r w:rsidRPr="00F65BBB">
        <w:rPr>
          <w:rFonts w:ascii="Times New Roman" w:hAnsi="Times New Roman"/>
          <w:sz w:val="20"/>
          <w:szCs w:val="20"/>
          <w:lang w:val="en-GB"/>
        </w:rPr>
        <w:t xml:space="preserve"> </w:t>
      </w:r>
      <w:r w:rsidRPr="00072065">
        <w:rPr>
          <w:rFonts w:ascii="Times New Roman" w:hAnsi="Times New Roman"/>
          <w:sz w:val="20"/>
          <w:szCs w:val="20"/>
          <w:lang w:val="en-GB"/>
        </w:rPr>
        <w:t xml:space="preserve">UE </w:t>
      </w:r>
      <w:r>
        <w:rPr>
          <w:rFonts w:ascii="Times New Roman" w:hAnsi="Times New Roman"/>
          <w:sz w:val="20"/>
          <w:szCs w:val="20"/>
          <w:lang w:val="en-GB"/>
        </w:rPr>
        <w:t>may</w:t>
      </w:r>
      <w:r w:rsidRPr="00072065">
        <w:rPr>
          <w:rFonts w:ascii="Times New Roman" w:hAnsi="Times New Roman"/>
          <w:sz w:val="20"/>
          <w:szCs w:val="20"/>
          <w:lang w:val="en-GB"/>
        </w:rPr>
        <w:t xml:space="preserve"> remain long periods of time without being able to detect a satellite cell</w:t>
      </w:r>
      <w:r>
        <w:rPr>
          <w:rFonts w:ascii="Times New Roman" w:hAnsi="Times New Roman"/>
          <w:sz w:val="20"/>
          <w:szCs w:val="20"/>
          <w:lang w:val="en-GB"/>
        </w:rPr>
        <w:t>, and therefore may suffer</w:t>
      </w:r>
      <w:r w:rsidRPr="00F65BBB">
        <w:rPr>
          <w:rFonts w:ascii="Times New Roman" w:hAnsi="Times New Roman"/>
          <w:sz w:val="20"/>
          <w:szCs w:val="20"/>
          <w:lang w:val="en-GB"/>
        </w:rPr>
        <w:t xml:space="preserve"> additional and unnecessary power consumption which is essential to IoT devices.</w:t>
      </w:r>
      <w:r>
        <w:rPr>
          <w:rFonts w:ascii="Times New Roman" w:hAnsi="Times New Roman" w:hint="eastAsia"/>
          <w:sz w:val="20"/>
          <w:szCs w:val="20"/>
          <w:lang w:val="en-GB"/>
        </w:rPr>
        <w:t xml:space="preserve"> </w:t>
      </w:r>
      <w:r>
        <w:rPr>
          <w:rFonts w:ascii="Times New Roman" w:hAnsi="Times New Roman"/>
          <w:sz w:val="20"/>
          <w:szCs w:val="20"/>
          <w:lang w:val="en-GB"/>
        </w:rPr>
        <w:t xml:space="preserve">Such problem could happen in </w:t>
      </w:r>
      <w:r w:rsidR="00D95ACE">
        <w:rPr>
          <w:rFonts w:ascii="Times New Roman" w:hAnsi="Times New Roman"/>
          <w:sz w:val="20"/>
          <w:szCs w:val="20"/>
          <w:lang w:val="en-GB"/>
        </w:rPr>
        <w:t>connected</w:t>
      </w:r>
      <w:r>
        <w:rPr>
          <w:rFonts w:ascii="Times New Roman" w:hAnsi="Times New Roman"/>
          <w:sz w:val="20"/>
          <w:szCs w:val="20"/>
          <w:lang w:val="en-GB"/>
        </w:rPr>
        <w:t xml:space="preserve"> mode procedures including </w:t>
      </w:r>
      <w:r w:rsidR="009B046D">
        <w:rPr>
          <w:rFonts w:ascii="Times New Roman" w:hAnsi="Times New Roman"/>
          <w:sz w:val="20"/>
          <w:szCs w:val="20"/>
          <w:lang w:val="en-GB"/>
        </w:rPr>
        <w:t>RRC connection failure and attempt of recovery</w:t>
      </w:r>
      <w:r>
        <w:rPr>
          <w:rFonts w:ascii="Times New Roman" w:hAnsi="Times New Roman"/>
          <w:sz w:val="20"/>
          <w:szCs w:val="20"/>
          <w:lang w:val="en-GB"/>
        </w:rPr>
        <w:t>.</w:t>
      </w:r>
    </w:p>
    <w:p w14:paraId="10AAA31C" w14:textId="77777777" w:rsidR="00950DBD" w:rsidRDefault="00950DBD" w:rsidP="00950DBD">
      <w:pPr>
        <w:rPr>
          <w:rFonts w:ascii="Times New Roman" w:hAnsi="Times New Roman"/>
          <w:sz w:val="20"/>
          <w:szCs w:val="20"/>
          <w:lang w:val="en-GB"/>
        </w:rPr>
      </w:pPr>
      <w:r>
        <w:rPr>
          <w:rFonts w:ascii="Times New Roman" w:hAnsi="Times New Roman"/>
          <w:sz w:val="20"/>
          <w:szCs w:val="20"/>
          <w:lang w:val="en-GB"/>
        </w:rPr>
        <w:t>As shown in Figure 1</w:t>
      </w:r>
      <w:r w:rsidRPr="00CC1AF4">
        <w:rPr>
          <w:rFonts w:ascii="Times New Roman" w:hAnsi="Times New Roman"/>
          <w:sz w:val="20"/>
          <w:szCs w:val="20"/>
          <w:lang w:val="en-GB"/>
        </w:rPr>
        <w:t>, a CONNECTED UE performs RLM and will detect RLF when approaching the edge of discontinuous network coverage. The UE will first try to find a suitable cell to re-establish RRC connection, after which it will finally transit to IDLE as T301 will expire due to coverage interruption. In this case the RLM, RLF detection and RRC re-establishment attempt are unnecessary.</w:t>
      </w:r>
      <w:r>
        <w:rPr>
          <w:rFonts w:ascii="Times New Roman" w:hAnsi="Times New Roman"/>
          <w:sz w:val="20"/>
          <w:szCs w:val="20"/>
          <w:lang w:val="en-GB"/>
        </w:rPr>
        <w:t xml:space="preserve"> </w:t>
      </w:r>
      <w:r w:rsidRPr="00CC1AF4">
        <w:rPr>
          <w:rFonts w:ascii="Times New Roman" w:hAnsi="Times New Roman"/>
          <w:sz w:val="20"/>
          <w:szCs w:val="20"/>
          <w:lang w:val="en-GB"/>
        </w:rPr>
        <w:t>From the perspective of power saving or signalling overhead, it is expected that network can indicate UE to omit these procedures (e.g. moving UE to IDLE)</w:t>
      </w:r>
      <w:r>
        <w:rPr>
          <w:rFonts w:ascii="Times New Roman" w:hAnsi="Times New Roman"/>
          <w:sz w:val="20"/>
          <w:szCs w:val="20"/>
          <w:lang w:val="en-GB"/>
        </w:rPr>
        <w:t>, i.e. the RRC connection can be conditionally suspended or released.</w:t>
      </w:r>
    </w:p>
    <w:p w14:paraId="7D402376" w14:textId="35D65C70" w:rsidR="00950DBD" w:rsidRPr="00272238" w:rsidRDefault="00950DBD" w:rsidP="00950DBD">
      <w:pPr>
        <w:rPr>
          <w:rFonts w:ascii="Times New Roman" w:hAnsi="Times New Roman"/>
          <w:b/>
          <w:bCs/>
          <w:sz w:val="20"/>
          <w:szCs w:val="20"/>
          <w:lang w:val="en-GB"/>
        </w:rPr>
      </w:pPr>
      <w:r w:rsidRPr="00272238">
        <w:rPr>
          <w:rFonts w:ascii="Times New Roman" w:hAnsi="Times New Roman" w:hint="eastAsia"/>
          <w:b/>
          <w:bCs/>
          <w:sz w:val="20"/>
          <w:szCs w:val="20"/>
          <w:lang w:val="en-GB"/>
        </w:rPr>
        <w:t>O</w:t>
      </w:r>
      <w:r w:rsidRPr="00272238">
        <w:rPr>
          <w:rFonts w:ascii="Times New Roman" w:hAnsi="Times New Roman"/>
          <w:b/>
          <w:bCs/>
          <w:sz w:val="20"/>
          <w:szCs w:val="20"/>
          <w:lang w:val="en-GB"/>
        </w:rPr>
        <w:t xml:space="preserve">bservation </w:t>
      </w:r>
      <w:r w:rsidR="00191BF0">
        <w:rPr>
          <w:rFonts w:ascii="Times New Roman" w:hAnsi="Times New Roman"/>
          <w:b/>
          <w:bCs/>
          <w:sz w:val="20"/>
          <w:szCs w:val="20"/>
          <w:lang w:val="en-GB"/>
        </w:rPr>
        <w:t>1</w:t>
      </w:r>
      <w:r w:rsidRPr="00272238">
        <w:rPr>
          <w:rFonts w:ascii="Times New Roman" w:hAnsi="Times New Roman"/>
          <w:b/>
          <w:bCs/>
          <w:sz w:val="20"/>
          <w:szCs w:val="20"/>
          <w:lang w:val="en-GB"/>
        </w:rPr>
        <w:t>: Discontinuous coverage in IoT NTN will cause unnecessary RLM, RLF detection and RRC re-establishment attempt to the UE.</w:t>
      </w:r>
    </w:p>
    <w:p w14:paraId="209D7236" w14:textId="77777777" w:rsidR="00950DBD" w:rsidRDefault="00950DBD" w:rsidP="00950DBD">
      <w:pPr>
        <w:rPr>
          <w:rFonts w:ascii="Times New Roman" w:hAnsi="Times New Roman"/>
          <w:sz w:val="20"/>
          <w:szCs w:val="20"/>
          <w:lang w:val="en-GB"/>
        </w:rPr>
      </w:pPr>
      <w:r>
        <w:rPr>
          <w:rFonts w:ascii="Times New Roman" w:hAnsi="Times New Roman"/>
          <w:sz w:val="20"/>
          <w:szCs w:val="20"/>
          <w:lang w:val="en-GB"/>
        </w:rPr>
        <w:t>Meanwhile, c</w:t>
      </w:r>
      <w:r w:rsidRPr="00CC1AF4">
        <w:rPr>
          <w:rFonts w:ascii="Times New Roman" w:hAnsi="Times New Roman"/>
          <w:sz w:val="20"/>
          <w:szCs w:val="20"/>
          <w:lang w:val="en-GB"/>
        </w:rPr>
        <w:t xml:space="preserve">onsidering that the configurations for CONNECTED will be released or discarded when UE enters IDLE, the UE </w:t>
      </w:r>
      <w:proofErr w:type="gramStart"/>
      <w:r w:rsidRPr="00CC1AF4">
        <w:rPr>
          <w:rFonts w:ascii="Times New Roman" w:hAnsi="Times New Roman"/>
          <w:sz w:val="20"/>
          <w:szCs w:val="20"/>
          <w:lang w:val="en-GB"/>
        </w:rPr>
        <w:t>has to</w:t>
      </w:r>
      <w:proofErr w:type="gramEnd"/>
      <w:r w:rsidRPr="00CC1AF4">
        <w:rPr>
          <w:rFonts w:ascii="Times New Roman" w:hAnsi="Times New Roman"/>
          <w:sz w:val="20"/>
          <w:szCs w:val="20"/>
          <w:lang w:val="en-GB"/>
        </w:rPr>
        <w:t xml:space="preserve"> initiate random access and establish new RRC connection when coverage restores (e.g. a new cell belonging to the same or different satellite is available again after coverage interruption).</w:t>
      </w:r>
      <w:r>
        <w:rPr>
          <w:rFonts w:ascii="Times New Roman" w:hAnsi="Times New Roman"/>
          <w:sz w:val="20"/>
          <w:szCs w:val="20"/>
          <w:lang w:val="en-GB"/>
        </w:rPr>
        <w:t xml:space="preserve"> In this case </w:t>
      </w:r>
      <w:r w:rsidRPr="00CC1AF4">
        <w:rPr>
          <w:rFonts w:ascii="Times New Roman" w:hAnsi="Times New Roman"/>
          <w:sz w:val="20"/>
          <w:szCs w:val="20"/>
          <w:lang w:val="en-GB"/>
        </w:rPr>
        <w:t>conditional RRC re-establishment</w:t>
      </w:r>
      <w:r>
        <w:rPr>
          <w:rFonts w:ascii="Times New Roman" w:hAnsi="Times New Roman"/>
          <w:sz w:val="20"/>
          <w:szCs w:val="20"/>
          <w:lang w:val="en-GB"/>
        </w:rPr>
        <w:t xml:space="preserve"> can also be used for quick RRC re-establishment and random access could be omitted.</w:t>
      </w:r>
    </w:p>
    <w:p w14:paraId="53333D56" w14:textId="02E98839" w:rsidR="00950DBD" w:rsidRPr="00272238" w:rsidRDefault="00950DBD" w:rsidP="00950DBD">
      <w:pPr>
        <w:rPr>
          <w:rFonts w:ascii="Times New Roman" w:hAnsi="Times New Roman"/>
          <w:b/>
          <w:bCs/>
          <w:sz w:val="20"/>
          <w:szCs w:val="20"/>
          <w:lang w:val="en-GB"/>
        </w:rPr>
      </w:pPr>
      <w:r w:rsidRPr="00272238">
        <w:rPr>
          <w:rFonts w:ascii="Times New Roman" w:hAnsi="Times New Roman" w:hint="eastAsia"/>
          <w:b/>
          <w:bCs/>
          <w:sz w:val="20"/>
          <w:szCs w:val="20"/>
          <w:lang w:val="en-GB"/>
        </w:rPr>
        <w:lastRenderedPageBreak/>
        <w:t>O</w:t>
      </w:r>
      <w:r w:rsidRPr="00272238">
        <w:rPr>
          <w:rFonts w:ascii="Times New Roman" w:hAnsi="Times New Roman"/>
          <w:b/>
          <w:bCs/>
          <w:sz w:val="20"/>
          <w:szCs w:val="20"/>
          <w:lang w:val="en-GB"/>
        </w:rPr>
        <w:t xml:space="preserve">bservation </w:t>
      </w:r>
      <w:r w:rsidR="00191BF0">
        <w:rPr>
          <w:rFonts w:ascii="Times New Roman" w:hAnsi="Times New Roman"/>
          <w:b/>
          <w:bCs/>
          <w:sz w:val="20"/>
          <w:szCs w:val="20"/>
          <w:lang w:val="en-GB"/>
        </w:rPr>
        <w:t>2</w:t>
      </w:r>
      <w:r w:rsidRPr="00272238">
        <w:rPr>
          <w:rFonts w:ascii="Times New Roman" w:hAnsi="Times New Roman"/>
          <w:b/>
          <w:bCs/>
          <w:sz w:val="20"/>
          <w:szCs w:val="20"/>
          <w:lang w:val="en-GB"/>
        </w:rPr>
        <w:t xml:space="preserve">: UE </w:t>
      </w:r>
      <w:proofErr w:type="gramStart"/>
      <w:r w:rsidRPr="00272238">
        <w:rPr>
          <w:rFonts w:ascii="Times New Roman" w:hAnsi="Times New Roman"/>
          <w:b/>
          <w:bCs/>
          <w:sz w:val="20"/>
          <w:szCs w:val="20"/>
          <w:lang w:val="en-GB"/>
        </w:rPr>
        <w:t>has to</w:t>
      </w:r>
      <w:proofErr w:type="gramEnd"/>
      <w:r w:rsidRPr="00272238">
        <w:rPr>
          <w:rFonts w:ascii="Times New Roman" w:hAnsi="Times New Roman"/>
          <w:b/>
          <w:bCs/>
          <w:sz w:val="20"/>
          <w:szCs w:val="20"/>
          <w:lang w:val="en-GB"/>
        </w:rPr>
        <w:t xml:space="preserve"> initiate random access and new RRC establishment after coverage interruption in discontinuous coverage case of IoT NTN.</w:t>
      </w:r>
    </w:p>
    <w:p w14:paraId="6FC4DD2A" w14:textId="77777777" w:rsidR="00950DBD" w:rsidRDefault="00950DBD" w:rsidP="00950DBD">
      <w:pPr>
        <w:spacing w:after="180"/>
        <w:jc w:val="center"/>
        <w:rPr>
          <w:rFonts w:eastAsiaTheme="minorEastAsia"/>
        </w:rPr>
      </w:pPr>
      <w:r>
        <w:rPr>
          <w:rFonts w:eastAsiaTheme="minorEastAsia"/>
          <w:noProof/>
        </w:rPr>
        <w:drawing>
          <wp:inline distT="0" distB="0" distL="0" distR="0" wp14:anchorId="6F9EB9D3" wp14:editId="374BC5B2">
            <wp:extent cx="5941624" cy="1384120"/>
            <wp:effectExtent l="0" t="0" r="254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4645" cy="1398801"/>
                    </a:xfrm>
                    <a:prstGeom prst="rect">
                      <a:avLst/>
                    </a:prstGeom>
                    <a:noFill/>
                  </pic:spPr>
                </pic:pic>
              </a:graphicData>
            </a:graphic>
          </wp:inline>
        </w:drawing>
      </w:r>
    </w:p>
    <w:p w14:paraId="6E6574B0" w14:textId="77777777" w:rsidR="00950DBD" w:rsidRPr="00CC1AF4" w:rsidRDefault="00950DBD" w:rsidP="00950DBD">
      <w:pPr>
        <w:spacing w:after="180"/>
        <w:jc w:val="center"/>
        <w:rPr>
          <w:rFonts w:ascii="Times New Roman" w:eastAsiaTheme="minorEastAsia" w:hAnsi="Times New Roman"/>
          <w:sz w:val="20"/>
          <w:szCs w:val="20"/>
        </w:rPr>
      </w:pPr>
      <w:r w:rsidRPr="00CC1AF4">
        <w:rPr>
          <w:rFonts w:ascii="Times New Roman" w:eastAsiaTheme="minorEastAsia" w:hAnsi="Times New Roman"/>
          <w:b/>
          <w:bCs/>
          <w:sz w:val="20"/>
          <w:szCs w:val="20"/>
        </w:rPr>
        <w:t>Figure 1.</w:t>
      </w:r>
      <w:r w:rsidRPr="00CC1AF4">
        <w:rPr>
          <w:rFonts w:ascii="Times New Roman" w:eastAsiaTheme="minorEastAsia" w:hAnsi="Times New Roman"/>
          <w:sz w:val="20"/>
          <w:szCs w:val="20"/>
        </w:rPr>
        <w:t xml:space="preserve"> </w:t>
      </w:r>
      <w:r>
        <w:rPr>
          <w:rFonts w:ascii="Times New Roman" w:eastAsiaTheme="minorEastAsia" w:hAnsi="Times New Roman"/>
          <w:sz w:val="20"/>
          <w:szCs w:val="20"/>
        </w:rPr>
        <w:t>A</w:t>
      </w:r>
      <w:r w:rsidRPr="00CC1AF4">
        <w:rPr>
          <w:rFonts w:ascii="Times New Roman" w:eastAsiaTheme="minorEastAsia" w:hAnsi="Times New Roman"/>
          <w:sz w:val="20"/>
          <w:szCs w:val="20"/>
        </w:rPr>
        <w:t xml:space="preserve"> CONNECTED UE in discontinuous coverage scenario using legacy </w:t>
      </w:r>
      <w:r>
        <w:rPr>
          <w:rFonts w:ascii="Times New Roman" w:eastAsiaTheme="minorEastAsia" w:hAnsi="Times New Roman"/>
          <w:sz w:val="20"/>
          <w:szCs w:val="20"/>
        </w:rPr>
        <w:t xml:space="preserve">RLF and re-establish </w:t>
      </w:r>
      <w:r w:rsidRPr="00CC1AF4">
        <w:rPr>
          <w:rFonts w:ascii="Times New Roman" w:eastAsiaTheme="minorEastAsia" w:hAnsi="Times New Roman"/>
          <w:sz w:val="20"/>
          <w:szCs w:val="20"/>
        </w:rPr>
        <w:t>mechanisms</w:t>
      </w:r>
    </w:p>
    <w:p w14:paraId="18F32A3A" w14:textId="65598488" w:rsidR="00191BF0" w:rsidRDefault="00191BF0" w:rsidP="00950DBD">
      <w:pPr>
        <w:rPr>
          <w:rFonts w:ascii="Times New Roman" w:hAnsi="Times New Roman"/>
          <w:sz w:val="20"/>
          <w:szCs w:val="20"/>
          <w:lang w:val="en-GB"/>
        </w:rPr>
      </w:pPr>
      <w:r w:rsidRPr="00191BF0">
        <w:rPr>
          <w:rFonts w:ascii="Times New Roman" w:hAnsi="Times New Roman"/>
          <w:sz w:val="20"/>
          <w:szCs w:val="20"/>
          <w:lang w:val="en-GB"/>
        </w:rPr>
        <w:t xml:space="preserve">Considering that no RLM, RLF detection </w:t>
      </w:r>
      <w:r>
        <w:rPr>
          <w:rFonts w:ascii="Times New Roman" w:hAnsi="Times New Roman"/>
          <w:sz w:val="20"/>
          <w:szCs w:val="20"/>
          <w:lang w:val="en-GB"/>
        </w:rPr>
        <w:t>or</w:t>
      </w:r>
      <w:r w:rsidRPr="00191BF0">
        <w:rPr>
          <w:rFonts w:ascii="Times New Roman" w:hAnsi="Times New Roman"/>
          <w:sz w:val="20"/>
          <w:szCs w:val="20"/>
          <w:lang w:val="en-GB"/>
        </w:rPr>
        <w:t xml:space="preserve"> RRC re-establishment attempt is needed when there is coverage interruption (i.e. coverage hole), the first step is to determine the coverage interruption period for a UE. The network can provide some assistance information including the satellite ephemeris and time to start/stop serving, which can refer to the discussions and agreements in NR NTN.</w:t>
      </w:r>
    </w:p>
    <w:p w14:paraId="7ADE97D0" w14:textId="77777777" w:rsidR="00B53C98" w:rsidRPr="00D53ACB" w:rsidRDefault="00B53C98" w:rsidP="00B53C98">
      <w:pPr>
        <w:rPr>
          <w:rFonts w:ascii="Times New Roman" w:hAnsi="Times New Roman"/>
          <w:b/>
          <w:bCs/>
          <w:sz w:val="20"/>
          <w:szCs w:val="20"/>
          <w:lang w:val="en-GB"/>
        </w:rPr>
      </w:pPr>
      <w:r w:rsidRPr="00D53ACB">
        <w:rPr>
          <w:rFonts w:ascii="Times New Roman" w:hAnsi="Times New Roman" w:hint="eastAsia"/>
          <w:b/>
          <w:bCs/>
          <w:sz w:val="20"/>
          <w:szCs w:val="20"/>
          <w:lang w:val="en-GB"/>
        </w:rPr>
        <w:t>P</w:t>
      </w:r>
      <w:r w:rsidRPr="00D53ACB">
        <w:rPr>
          <w:rFonts w:ascii="Times New Roman" w:hAnsi="Times New Roman"/>
          <w:b/>
          <w:bCs/>
          <w:sz w:val="20"/>
          <w:szCs w:val="20"/>
          <w:lang w:val="en-GB"/>
        </w:rPr>
        <w:t xml:space="preserve">roposal 1: RAN2 to discuss the satellite assistance information for the </w:t>
      </w:r>
      <w:r w:rsidRPr="00D53ACB">
        <w:rPr>
          <w:rFonts w:ascii="Times New Roman" w:hAnsi="Times New Roman" w:hint="eastAsia"/>
          <w:b/>
          <w:bCs/>
          <w:sz w:val="20"/>
          <w:szCs w:val="20"/>
          <w:lang w:val="en-GB"/>
        </w:rPr>
        <w:t>UE</w:t>
      </w:r>
      <w:r w:rsidRPr="00D53ACB">
        <w:rPr>
          <w:rFonts w:ascii="Times New Roman" w:hAnsi="Times New Roman"/>
          <w:b/>
          <w:bCs/>
          <w:sz w:val="20"/>
          <w:szCs w:val="20"/>
          <w:lang w:val="en-GB"/>
        </w:rPr>
        <w:t xml:space="preserve"> in discontinuous coverage, to determine the </w:t>
      </w:r>
      <w:bookmarkStart w:id="6" w:name="_Hlk79054851"/>
      <w:r w:rsidRPr="00D53ACB">
        <w:rPr>
          <w:rFonts w:ascii="Times New Roman" w:hAnsi="Times New Roman"/>
          <w:b/>
          <w:bCs/>
          <w:sz w:val="20"/>
          <w:szCs w:val="20"/>
          <w:lang w:val="en-GB"/>
        </w:rPr>
        <w:t>coverage interruption period</w:t>
      </w:r>
      <w:bookmarkEnd w:id="6"/>
      <w:r w:rsidRPr="00D53ACB">
        <w:rPr>
          <w:rFonts w:ascii="Times New Roman" w:hAnsi="Times New Roman"/>
          <w:b/>
          <w:bCs/>
          <w:sz w:val="20"/>
          <w:szCs w:val="20"/>
          <w:lang w:val="en-GB"/>
        </w:rPr>
        <w:t>.</w:t>
      </w:r>
    </w:p>
    <w:p w14:paraId="363E4F77" w14:textId="415A7D4F" w:rsidR="00B53C98" w:rsidRDefault="00B53C98" w:rsidP="00950DBD">
      <w:pPr>
        <w:rPr>
          <w:rFonts w:ascii="Times New Roman" w:hAnsi="Times New Roman"/>
          <w:sz w:val="20"/>
          <w:szCs w:val="20"/>
          <w:lang w:val="en-GB"/>
        </w:rPr>
      </w:pPr>
      <w:r>
        <w:rPr>
          <w:rFonts w:ascii="Times New Roman" w:hAnsi="Times New Roman"/>
          <w:sz w:val="20"/>
          <w:szCs w:val="20"/>
          <w:lang w:val="en-GB"/>
        </w:rPr>
        <w:t>With such assistance information and its location information, UE can determine</w:t>
      </w:r>
      <w:r w:rsidRPr="00AD4EB2">
        <w:rPr>
          <w:rFonts w:ascii="Times New Roman" w:hAnsi="Times New Roman"/>
          <w:sz w:val="20"/>
          <w:szCs w:val="20"/>
          <w:lang w:val="en-GB"/>
        </w:rPr>
        <w:t xml:space="preserve"> </w:t>
      </w:r>
      <w:r>
        <w:rPr>
          <w:rFonts w:ascii="Times New Roman" w:hAnsi="Times New Roman"/>
          <w:sz w:val="20"/>
          <w:szCs w:val="20"/>
          <w:lang w:val="en-GB"/>
        </w:rPr>
        <w:t xml:space="preserve">its coverage interruption period and therefore can avoid unnecessary </w:t>
      </w:r>
      <w:r w:rsidRPr="00191BF0">
        <w:rPr>
          <w:rFonts w:ascii="Times New Roman" w:hAnsi="Times New Roman"/>
          <w:sz w:val="20"/>
          <w:szCs w:val="20"/>
          <w:lang w:val="en-GB"/>
        </w:rPr>
        <w:t xml:space="preserve">RLM, RLF detection </w:t>
      </w:r>
      <w:r>
        <w:rPr>
          <w:rFonts w:ascii="Times New Roman" w:hAnsi="Times New Roman"/>
          <w:sz w:val="20"/>
          <w:szCs w:val="20"/>
          <w:lang w:val="en-GB"/>
        </w:rPr>
        <w:t>or</w:t>
      </w:r>
      <w:r w:rsidRPr="00191BF0">
        <w:rPr>
          <w:rFonts w:ascii="Times New Roman" w:hAnsi="Times New Roman"/>
          <w:sz w:val="20"/>
          <w:szCs w:val="20"/>
          <w:lang w:val="en-GB"/>
        </w:rPr>
        <w:t xml:space="preserve"> RRC re-establishment attempt</w:t>
      </w:r>
      <w:r>
        <w:rPr>
          <w:rFonts w:ascii="Times New Roman" w:hAnsi="Times New Roman"/>
          <w:sz w:val="20"/>
          <w:szCs w:val="20"/>
          <w:lang w:val="en-GB"/>
        </w:rPr>
        <w:t>. UE may report its coverage interruption period to the network so that the network may directly move UE to idle.</w:t>
      </w:r>
    </w:p>
    <w:p w14:paraId="29B40F40" w14:textId="7598E3BB" w:rsidR="00B53C98" w:rsidRPr="00B53C98" w:rsidRDefault="00B53C98" w:rsidP="00B53C98">
      <w:pPr>
        <w:rPr>
          <w:rFonts w:ascii="Times New Roman" w:hAnsi="Times New Roman"/>
          <w:b/>
          <w:bCs/>
          <w:sz w:val="20"/>
          <w:szCs w:val="20"/>
          <w:lang w:val="en-GB"/>
        </w:rPr>
      </w:pPr>
      <w:r w:rsidRPr="00B53C98">
        <w:rPr>
          <w:rFonts w:ascii="Times New Roman" w:hAnsi="Times New Roman" w:hint="eastAsia"/>
          <w:b/>
          <w:bCs/>
          <w:sz w:val="20"/>
          <w:szCs w:val="20"/>
          <w:lang w:val="en-GB"/>
        </w:rPr>
        <w:t>P</w:t>
      </w:r>
      <w:r w:rsidRPr="00B53C98">
        <w:rPr>
          <w:rFonts w:ascii="Times New Roman" w:hAnsi="Times New Roman"/>
          <w:b/>
          <w:bCs/>
          <w:sz w:val="20"/>
          <w:szCs w:val="20"/>
          <w:lang w:val="en-GB"/>
        </w:rPr>
        <w:t>roposal 2: UE can report its coverage interruption period to the network as assistance information for discontinuous coverage.</w:t>
      </w:r>
    </w:p>
    <w:p w14:paraId="74D96EA0" w14:textId="6C843AFD" w:rsidR="00B53C98" w:rsidRDefault="00B53C98" w:rsidP="00950DBD">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nother usage of UE coverage interruption period is </w:t>
      </w:r>
      <w:r w:rsidR="00F334E4">
        <w:rPr>
          <w:rFonts w:ascii="Times New Roman" w:hAnsi="Times New Roman"/>
          <w:sz w:val="20"/>
          <w:szCs w:val="20"/>
          <w:lang w:val="en-GB"/>
        </w:rPr>
        <w:t xml:space="preserve">shown in Figure 2 </w:t>
      </w:r>
      <w:r>
        <w:rPr>
          <w:rFonts w:ascii="Times New Roman" w:hAnsi="Times New Roman"/>
          <w:sz w:val="20"/>
          <w:szCs w:val="20"/>
          <w:lang w:val="en-GB"/>
        </w:rPr>
        <w:t>for RRC connection recovery when the coverage restores. With UE’s report the network can preconfigure UE for RRC connection recovery to its next serving satellite, which may avoid random access procedure as a delayed RACH-less HO. The configuration should be retained when UE enters IDLE due to coverage interruption.</w:t>
      </w:r>
    </w:p>
    <w:p w14:paraId="1D9F195A" w14:textId="10B24D53" w:rsidR="00B53C98" w:rsidRDefault="00F334E4" w:rsidP="00F334E4">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27E59FA9" wp14:editId="369F19EC">
            <wp:extent cx="5803008" cy="13716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8111" cy="1384624"/>
                    </a:xfrm>
                    <a:prstGeom prst="rect">
                      <a:avLst/>
                    </a:prstGeom>
                    <a:noFill/>
                  </pic:spPr>
                </pic:pic>
              </a:graphicData>
            </a:graphic>
          </wp:inline>
        </w:drawing>
      </w:r>
    </w:p>
    <w:p w14:paraId="234D33C8" w14:textId="0D4E50C2" w:rsidR="00F334E4" w:rsidRDefault="00F334E4" w:rsidP="00F334E4">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igure 2. Pre-configuration for </w:t>
      </w:r>
      <w:r w:rsidRPr="00F334E4">
        <w:rPr>
          <w:rFonts w:ascii="Times New Roman" w:hAnsi="Times New Roman"/>
          <w:sz w:val="20"/>
          <w:szCs w:val="20"/>
          <w:lang w:val="en-GB"/>
        </w:rPr>
        <w:t xml:space="preserve">RRC connection recovery </w:t>
      </w:r>
      <w:r>
        <w:rPr>
          <w:rFonts w:ascii="Times New Roman" w:hAnsi="Times New Roman"/>
          <w:sz w:val="20"/>
          <w:szCs w:val="20"/>
          <w:lang w:val="en-GB"/>
        </w:rPr>
        <w:t>in discontinuous coverage</w:t>
      </w:r>
    </w:p>
    <w:p w14:paraId="1D8AA6FD" w14:textId="358547D0" w:rsidR="00B53C98" w:rsidRPr="00B53C98" w:rsidRDefault="00B53C98" w:rsidP="00950DBD">
      <w:pPr>
        <w:rPr>
          <w:rFonts w:ascii="Times New Roman" w:hAnsi="Times New Roman"/>
          <w:b/>
          <w:bCs/>
          <w:sz w:val="20"/>
          <w:szCs w:val="20"/>
          <w:lang w:val="en-GB"/>
        </w:rPr>
      </w:pPr>
      <w:r w:rsidRPr="00B53C98">
        <w:rPr>
          <w:rFonts w:ascii="Times New Roman" w:hAnsi="Times New Roman" w:hint="eastAsia"/>
          <w:b/>
          <w:bCs/>
          <w:sz w:val="20"/>
          <w:szCs w:val="20"/>
          <w:lang w:val="en-GB"/>
        </w:rPr>
        <w:t>P</w:t>
      </w:r>
      <w:r w:rsidRPr="00B53C98">
        <w:rPr>
          <w:rFonts w:ascii="Times New Roman" w:hAnsi="Times New Roman"/>
          <w:b/>
          <w:bCs/>
          <w:sz w:val="20"/>
          <w:szCs w:val="20"/>
          <w:lang w:val="en-GB"/>
        </w:rPr>
        <w:t>roposal 3: RAN2 to consider support of RRC connection recovery configuration before coverage interruption in discontinuous coverage, so that UE can recovery RRC connection when coverage restores.</w:t>
      </w:r>
    </w:p>
    <w:bookmarkEnd w:id="5"/>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8D41842" w14:textId="38185D28" w:rsidR="001C4514" w:rsidRPr="00000A15" w:rsidRDefault="00A90536" w:rsidP="00000A15">
      <w:pPr>
        <w:rPr>
          <w:rFonts w:ascii="Times New Roman" w:eastAsiaTheme="minorEastAsia" w:hAnsi="Times New Roman"/>
          <w:sz w:val="20"/>
          <w:szCs w:val="20"/>
        </w:rPr>
      </w:pPr>
      <w:r w:rsidRPr="00000A15">
        <w:rPr>
          <w:rFonts w:ascii="Times New Roman" w:eastAsiaTheme="minorEastAsia" w:hAnsi="Times New Roman"/>
          <w:sz w:val="20"/>
          <w:szCs w:val="20"/>
        </w:rPr>
        <w:t>In this contribution</w:t>
      </w:r>
      <w:r w:rsidR="00E75295" w:rsidRPr="00000A15">
        <w:rPr>
          <w:rFonts w:ascii="Times New Roman" w:eastAsiaTheme="minorEastAsia" w:hAnsi="Times New Roman"/>
          <w:sz w:val="20"/>
          <w:szCs w:val="20"/>
        </w:rPr>
        <w:t xml:space="preserve"> we </w:t>
      </w:r>
      <w:r w:rsidR="00621E8C" w:rsidRPr="00000A15">
        <w:rPr>
          <w:rFonts w:ascii="Times New Roman" w:eastAsiaTheme="minorEastAsia" w:hAnsi="Times New Roman"/>
          <w:sz w:val="20"/>
          <w:szCs w:val="20"/>
        </w:rPr>
        <w:t xml:space="preserve">give further discussion on </w:t>
      </w:r>
      <w:r w:rsidR="00F334E4" w:rsidRPr="00D1275B">
        <w:rPr>
          <w:rFonts w:ascii="Times New Roman" w:hAnsi="Times New Roman"/>
          <w:sz w:val="20"/>
          <w:szCs w:val="20"/>
          <w:lang w:val="en-GB"/>
        </w:rPr>
        <w:t>RRC connection handling</w:t>
      </w:r>
      <w:r w:rsidR="00000A15" w:rsidRPr="00000A15">
        <w:rPr>
          <w:rFonts w:ascii="Times New Roman" w:eastAsiaTheme="minorEastAsia" w:hAnsi="Times New Roman"/>
          <w:sz w:val="20"/>
          <w:szCs w:val="20"/>
        </w:rPr>
        <w:t xml:space="preserve"> in discontinuous coverage</w:t>
      </w:r>
      <w:r w:rsidR="00000A15">
        <w:rPr>
          <w:rFonts w:ascii="Times New Roman" w:eastAsiaTheme="minorEastAsia" w:hAnsi="Times New Roman"/>
          <w:sz w:val="20"/>
          <w:szCs w:val="20"/>
        </w:rPr>
        <w:t xml:space="preserve"> of</w:t>
      </w:r>
      <w:r w:rsidR="00621E8C" w:rsidRPr="00000A15">
        <w:rPr>
          <w:rFonts w:ascii="Times New Roman" w:eastAsiaTheme="minorEastAsia" w:hAnsi="Times New Roman"/>
          <w:sz w:val="20"/>
          <w:szCs w:val="20"/>
        </w:rPr>
        <w:t xml:space="preserve"> IoT NTN. </w:t>
      </w:r>
      <w:r w:rsidR="001C4514" w:rsidRPr="00000A15">
        <w:rPr>
          <w:rFonts w:ascii="Times New Roman" w:eastAsiaTheme="minorEastAsia" w:hAnsi="Times New Roman"/>
          <w:sz w:val="20"/>
          <w:szCs w:val="20"/>
        </w:rPr>
        <w:t>It is observed that:</w:t>
      </w:r>
    </w:p>
    <w:p w14:paraId="75D428FA" w14:textId="77777777" w:rsidR="00F334E4" w:rsidRPr="00272238" w:rsidRDefault="00F334E4" w:rsidP="00F334E4">
      <w:pPr>
        <w:rPr>
          <w:rFonts w:ascii="Times New Roman" w:hAnsi="Times New Roman"/>
          <w:b/>
          <w:bCs/>
          <w:sz w:val="20"/>
          <w:szCs w:val="20"/>
          <w:lang w:val="en-GB"/>
        </w:rPr>
      </w:pPr>
      <w:r w:rsidRPr="00272238">
        <w:rPr>
          <w:rFonts w:ascii="Times New Roman" w:hAnsi="Times New Roman" w:hint="eastAsia"/>
          <w:b/>
          <w:bCs/>
          <w:sz w:val="20"/>
          <w:szCs w:val="20"/>
          <w:lang w:val="en-GB"/>
        </w:rPr>
        <w:t>O</w:t>
      </w:r>
      <w:r w:rsidRPr="00272238">
        <w:rPr>
          <w:rFonts w:ascii="Times New Roman" w:hAnsi="Times New Roman"/>
          <w:b/>
          <w:bCs/>
          <w:sz w:val="20"/>
          <w:szCs w:val="20"/>
          <w:lang w:val="en-GB"/>
        </w:rPr>
        <w:t xml:space="preserve">bservation </w:t>
      </w:r>
      <w:r>
        <w:rPr>
          <w:rFonts w:ascii="Times New Roman" w:hAnsi="Times New Roman"/>
          <w:b/>
          <w:bCs/>
          <w:sz w:val="20"/>
          <w:szCs w:val="20"/>
          <w:lang w:val="en-GB"/>
        </w:rPr>
        <w:t>1</w:t>
      </w:r>
      <w:r w:rsidRPr="00272238">
        <w:rPr>
          <w:rFonts w:ascii="Times New Roman" w:hAnsi="Times New Roman"/>
          <w:b/>
          <w:bCs/>
          <w:sz w:val="20"/>
          <w:szCs w:val="20"/>
          <w:lang w:val="en-GB"/>
        </w:rPr>
        <w:t>: Discontinuous coverage in IoT NTN will cause unnecessary RLM, RLF detection and RRC re-establishment attempt to the UE.</w:t>
      </w:r>
    </w:p>
    <w:p w14:paraId="6734EE50" w14:textId="77777777" w:rsidR="00F334E4" w:rsidRPr="00272238" w:rsidRDefault="00F334E4" w:rsidP="00F334E4">
      <w:pPr>
        <w:rPr>
          <w:rFonts w:ascii="Times New Roman" w:hAnsi="Times New Roman"/>
          <w:b/>
          <w:bCs/>
          <w:sz w:val="20"/>
          <w:szCs w:val="20"/>
          <w:lang w:val="en-GB"/>
        </w:rPr>
      </w:pPr>
      <w:r w:rsidRPr="00272238">
        <w:rPr>
          <w:rFonts w:ascii="Times New Roman" w:hAnsi="Times New Roman" w:hint="eastAsia"/>
          <w:b/>
          <w:bCs/>
          <w:sz w:val="20"/>
          <w:szCs w:val="20"/>
          <w:lang w:val="en-GB"/>
        </w:rPr>
        <w:t>O</w:t>
      </w:r>
      <w:r w:rsidRPr="00272238">
        <w:rPr>
          <w:rFonts w:ascii="Times New Roman" w:hAnsi="Times New Roman"/>
          <w:b/>
          <w:bCs/>
          <w:sz w:val="20"/>
          <w:szCs w:val="20"/>
          <w:lang w:val="en-GB"/>
        </w:rPr>
        <w:t xml:space="preserve">bservation </w:t>
      </w:r>
      <w:r>
        <w:rPr>
          <w:rFonts w:ascii="Times New Roman" w:hAnsi="Times New Roman"/>
          <w:b/>
          <w:bCs/>
          <w:sz w:val="20"/>
          <w:szCs w:val="20"/>
          <w:lang w:val="en-GB"/>
        </w:rPr>
        <w:t>2</w:t>
      </w:r>
      <w:r w:rsidRPr="00272238">
        <w:rPr>
          <w:rFonts w:ascii="Times New Roman" w:hAnsi="Times New Roman"/>
          <w:b/>
          <w:bCs/>
          <w:sz w:val="20"/>
          <w:szCs w:val="20"/>
          <w:lang w:val="en-GB"/>
        </w:rPr>
        <w:t xml:space="preserve">: UE </w:t>
      </w:r>
      <w:proofErr w:type="gramStart"/>
      <w:r w:rsidRPr="00272238">
        <w:rPr>
          <w:rFonts w:ascii="Times New Roman" w:hAnsi="Times New Roman"/>
          <w:b/>
          <w:bCs/>
          <w:sz w:val="20"/>
          <w:szCs w:val="20"/>
          <w:lang w:val="en-GB"/>
        </w:rPr>
        <w:t>has to</w:t>
      </w:r>
      <w:proofErr w:type="gramEnd"/>
      <w:r w:rsidRPr="00272238">
        <w:rPr>
          <w:rFonts w:ascii="Times New Roman" w:hAnsi="Times New Roman"/>
          <w:b/>
          <w:bCs/>
          <w:sz w:val="20"/>
          <w:szCs w:val="20"/>
          <w:lang w:val="en-GB"/>
        </w:rPr>
        <w:t xml:space="preserve"> initiate random access and new RRC establishment after coverage interruption in discontinuous coverage case of IoT NTN.</w:t>
      </w:r>
    </w:p>
    <w:p w14:paraId="45CE7E89" w14:textId="1A9BE68F" w:rsidR="00A90536" w:rsidRPr="00000A15" w:rsidRDefault="00621E8C" w:rsidP="00000A15">
      <w:pPr>
        <w:rPr>
          <w:rFonts w:ascii="Times New Roman" w:eastAsiaTheme="minorEastAsia" w:hAnsi="Times New Roman"/>
          <w:sz w:val="20"/>
          <w:szCs w:val="20"/>
        </w:rPr>
      </w:pPr>
      <w:r w:rsidRPr="00000A15">
        <w:rPr>
          <w:rFonts w:ascii="Times New Roman" w:eastAsiaTheme="minorEastAsia" w:hAnsi="Times New Roman"/>
          <w:sz w:val="20"/>
          <w:szCs w:val="20"/>
        </w:rPr>
        <w:lastRenderedPageBreak/>
        <w:t>The following proposals are given:</w:t>
      </w:r>
    </w:p>
    <w:p w14:paraId="75C41EDA" w14:textId="77777777" w:rsidR="00F334E4" w:rsidRPr="00D53ACB" w:rsidRDefault="00F334E4" w:rsidP="00F334E4">
      <w:pPr>
        <w:rPr>
          <w:rFonts w:ascii="Times New Roman" w:hAnsi="Times New Roman"/>
          <w:b/>
          <w:bCs/>
          <w:sz w:val="20"/>
          <w:szCs w:val="20"/>
          <w:lang w:val="en-GB"/>
        </w:rPr>
      </w:pPr>
      <w:r w:rsidRPr="00D53ACB">
        <w:rPr>
          <w:rFonts w:ascii="Times New Roman" w:hAnsi="Times New Roman" w:hint="eastAsia"/>
          <w:b/>
          <w:bCs/>
          <w:sz w:val="20"/>
          <w:szCs w:val="20"/>
          <w:lang w:val="en-GB"/>
        </w:rPr>
        <w:t>P</w:t>
      </w:r>
      <w:r w:rsidRPr="00D53ACB">
        <w:rPr>
          <w:rFonts w:ascii="Times New Roman" w:hAnsi="Times New Roman"/>
          <w:b/>
          <w:bCs/>
          <w:sz w:val="20"/>
          <w:szCs w:val="20"/>
          <w:lang w:val="en-GB"/>
        </w:rPr>
        <w:t xml:space="preserve">roposal 1: RAN2 to discuss the satellite assistance information for the </w:t>
      </w:r>
      <w:r w:rsidRPr="00D53ACB">
        <w:rPr>
          <w:rFonts w:ascii="Times New Roman" w:hAnsi="Times New Roman" w:hint="eastAsia"/>
          <w:b/>
          <w:bCs/>
          <w:sz w:val="20"/>
          <w:szCs w:val="20"/>
          <w:lang w:val="en-GB"/>
        </w:rPr>
        <w:t>UE</w:t>
      </w:r>
      <w:r w:rsidRPr="00D53ACB">
        <w:rPr>
          <w:rFonts w:ascii="Times New Roman" w:hAnsi="Times New Roman"/>
          <w:b/>
          <w:bCs/>
          <w:sz w:val="20"/>
          <w:szCs w:val="20"/>
          <w:lang w:val="en-GB"/>
        </w:rPr>
        <w:t xml:space="preserve"> in discontinuous coverage, to determine the coverage interruption period.</w:t>
      </w:r>
    </w:p>
    <w:p w14:paraId="7FE08CF9" w14:textId="77777777" w:rsidR="00F334E4" w:rsidRPr="00B53C98" w:rsidRDefault="00F334E4" w:rsidP="00F334E4">
      <w:pPr>
        <w:rPr>
          <w:rFonts w:ascii="Times New Roman" w:hAnsi="Times New Roman"/>
          <w:b/>
          <w:bCs/>
          <w:sz w:val="20"/>
          <w:szCs w:val="20"/>
          <w:lang w:val="en-GB"/>
        </w:rPr>
      </w:pPr>
      <w:r w:rsidRPr="00B53C98">
        <w:rPr>
          <w:rFonts w:ascii="Times New Roman" w:hAnsi="Times New Roman" w:hint="eastAsia"/>
          <w:b/>
          <w:bCs/>
          <w:sz w:val="20"/>
          <w:szCs w:val="20"/>
          <w:lang w:val="en-GB"/>
        </w:rPr>
        <w:t>P</w:t>
      </w:r>
      <w:r w:rsidRPr="00B53C98">
        <w:rPr>
          <w:rFonts w:ascii="Times New Roman" w:hAnsi="Times New Roman"/>
          <w:b/>
          <w:bCs/>
          <w:sz w:val="20"/>
          <w:szCs w:val="20"/>
          <w:lang w:val="en-GB"/>
        </w:rPr>
        <w:t>roposal 2: UE can report its coverage interruption period to the network as assistance information for discontinuous coverage.</w:t>
      </w:r>
    </w:p>
    <w:p w14:paraId="2CCA1B8A" w14:textId="175E9C7D" w:rsidR="00636295" w:rsidRPr="00F334E4" w:rsidRDefault="00F334E4" w:rsidP="00F334E4">
      <w:pPr>
        <w:rPr>
          <w:rFonts w:ascii="Times New Roman" w:hAnsi="Times New Roman"/>
          <w:b/>
          <w:bCs/>
          <w:sz w:val="20"/>
          <w:szCs w:val="20"/>
          <w:lang w:val="en-GB"/>
        </w:rPr>
      </w:pPr>
      <w:r w:rsidRPr="00B53C98">
        <w:rPr>
          <w:rFonts w:ascii="Times New Roman" w:hAnsi="Times New Roman" w:hint="eastAsia"/>
          <w:b/>
          <w:bCs/>
          <w:sz w:val="20"/>
          <w:szCs w:val="20"/>
          <w:lang w:val="en-GB"/>
        </w:rPr>
        <w:t>P</w:t>
      </w:r>
      <w:r w:rsidRPr="00B53C98">
        <w:rPr>
          <w:rFonts w:ascii="Times New Roman" w:hAnsi="Times New Roman"/>
          <w:b/>
          <w:bCs/>
          <w:sz w:val="20"/>
          <w:szCs w:val="20"/>
          <w:lang w:val="en-GB"/>
        </w:rPr>
        <w:t>roposal 3: RAN2 to consider support of RRC connection recovery configuration before coverage interruption in discontinuous coverage, so that UE can recovery RRC connection when coverage restores.</w:t>
      </w:r>
    </w:p>
    <w:sectPr w:rsidR="00636295" w:rsidRPr="00F334E4"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D018F" w14:textId="77777777" w:rsidR="00A17F58" w:rsidRDefault="00A17F58">
      <w:r>
        <w:separator/>
      </w:r>
    </w:p>
  </w:endnote>
  <w:endnote w:type="continuationSeparator" w:id="0">
    <w:p w14:paraId="4A8D9C92" w14:textId="77777777" w:rsidR="00A17F58" w:rsidRDefault="00A17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C44B5" w14:textId="77777777" w:rsidR="00A17F58" w:rsidRDefault="00A17F58">
      <w:r>
        <w:separator/>
      </w:r>
    </w:p>
  </w:footnote>
  <w:footnote w:type="continuationSeparator" w:id="0">
    <w:p w14:paraId="150B0509" w14:textId="77777777" w:rsidR="00A17F58" w:rsidRDefault="00A17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2546E4E"/>
    <w:multiLevelType w:val="hybridMultilevel"/>
    <w:tmpl w:val="A2D68E44"/>
    <w:lvl w:ilvl="0" w:tplc="89EC9BA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FE1B47"/>
    <w:multiLevelType w:val="hybridMultilevel"/>
    <w:tmpl w:val="3692F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783408"/>
    <w:multiLevelType w:val="hybridMultilevel"/>
    <w:tmpl w:val="A2D68E44"/>
    <w:lvl w:ilvl="0" w:tplc="89EC9BA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9E33F0"/>
    <w:multiLevelType w:val="hybridMultilevel"/>
    <w:tmpl w:val="53BCD66A"/>
    <w:lvl w:ilvl="0" w:tplc="B3D46A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0"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4"/>
  </w:num>
  <w:num w:numId="3">
    <w:abstractNumId w:val="35"/>
  </w:num>
  <w:num w:numId="4">
    <w:abstractNumId w:val="6"/>
  </w:num>
  <w:num w:numId="5">
    <w:abstractNumId w:val="36"/>
  </w:num>
  <w:num w:numId="6">
    <w:abstractNumId w:val="18"/>
  </w:num>
  <w:num w:numId="7">
    <w:abstractNumId w:val="13"/>
  </w:num>
  <w:num w:numId="8">
    <w:abstractNumId w:val="30"/>
  </w:num>
  <w:num w:numId="9">
    <w:abstractNumId w:val="8"/>
  </w:num>
  <w:num w:numId="10">
    <w:abstractNumId w:val="25"/>
  </w:num>
  <w:num w:numId="11">
    <w:abstractNumId w:val="27"/>
  </w:num>
  <w:num w:numId="12">
    <w:abstractNumId w:val="23"/>
  </w:num>
  <w:num w:numId="13">
    <w:abstractNumId w:val="28"/>
  </w:num>
  <w:num w:numId="14">
    <w:abstractNumId w:val="16"/>
  </w:num>
  <w:num w:numId="15">
    <w:abstractNumId w:val="5"/>
  </w:num>
  <w:num w:numId="16">
    <w:abstractNumId w:val="24"/>
  </w:num>
  <w:num w:numId="17">
    <w:abstractNumId w:val="32"/>
  </w:num>
  <w:num w:numId="18">
    <w:abstractNumId w:val="26"/>
  </w:num>
  <w:num w:numId="19">
    <w:abstractNumId w:val="32"/>
  </w:num>
  <w:num w:numId="20">
    <w:abstractNumId w:val="31"/>
  </w:num>
  <w:num w:numId="21">
    <w:abstractNumId w:val="32"/>
  </w:num>
  <w:num w:numId="22">
    <w:abstractNumId w:val="12"/>
  </w:num>
  <w:num w:numId="23">
    <w:abstractNumId w:val="32"/>
  </w:num>
  <w:num w:numId="24">
    <w:abstractNumId w:val="11"/>
  </w:num>
  <w:num w:numId="25">
    <w:abstractNumId w:val="10"/>
  </w:num>
  <w:num w:numId="26">
    <w:abstractNumId w:val="19"/>
  </w:num>
  <w:num w:numId="27">
    <w:abstractNumId w:val="33"/>
  </w:num>
  <w:num w:numId="28">
    <w:abstractNumId w:val="7"/>
  </w:num>
  <w:num w:numId="29">
    <w:abstractNumId w:val="29"/>
  </w:num>
  <w:num w:numId="30">
    <w:abstractNumId w:val="17"/>
  </w:num>
  <w:num w:numId="31">
    <w:abstractNumId w:val="37"/>
  </w:num>
  <w:num w:numId="32">
    <w:abstractNumId w:val="21"/>
  </w:num>
  <w:num w:numId="33">
    <w:abstractNumId w:val="2"/>
  </w:num>
  <w:num w:numId="34">
    <w:abstractNumId w:val="14"/>
  </w:num>
  <w:num w:numId="35">
    <w:abstractNumId w:val="0"/>
  </w:num>
  <w:num w:numId="36">
    <w:abstractNumId w:val="34"/>
  </w:num>
  <w:num w:numId="37">
    <w:abstractNumId w:val="20"/>
  </w:num>
  <w:num w:numId="38">
    <w:abstractNumId w:val="9"/>
  </w:num>
  <w:num w:numId="39">
    <w:abstractNumId w:val="3"/>
  </w:num>
  <w:num w:numId="40">
    <w:abstractNumId w:val="32"/>
  </w:num>
  <w:num w:numId="41">
    <w:abstractNumId w:val="32"/>
  </w:num>
  <w:num w:numId="42">
    <w:abstractNumId w:val="15"/>
  </w:num>
  <w:num w:numId="4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A1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733"/>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DE"/>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197"/>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DEA"/>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0F7BBE"/>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EB7"/>
    <w:rsid w:val="00186B7F"/>
    <w:rsid w:val="00186BCD"/>
    <w:rsid w:val="00187C2D"/>
    <w:rsid w:val="00187DFF"/>
    <w:rsid w:val="0019025F"/>
    <w:rsid w:val="00190C65"/>
    <w:rsid w:val="00191BF0"/>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514"/>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195"/>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3905"/>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38"/>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DA2"/>
    <w:rsid w:val="003632FF"/>
    <w:rsid w:val="00363B83"/>
    <w:rsid w:val="00364320"/>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B7F71"/>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5864"/>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3FD1"/>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1C0D"/>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91A"/>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5F7D67"/>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8C"/>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5BB9"/>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D14"/>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A7E"/>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8FB"/>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0DBD"/>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BE3"/>
    <w:rsid w:val="009A5D21"/>
    <w:rsid w:val="009A6D91"/>
    <w:rsid w:val="009A794A"/>
    <w:rsid w:val="009A7D36"/>
    <w:rsid w:val="009B000E"/>
    <w:rsid w:val="009B046D"/>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C2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17F58"/>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1B82"/>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EB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241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3C98"/>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6F2"/>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80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855"/>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673"/>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AF4"/>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58D"/>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C28"/>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75B"/>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3ACB"/>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65B"/>
    <w:rsid w:val="00D91B70"/>
    <w:rsid w:val="00D92AF0"/>
    <w:rsid w:val="00D92C5E"/>
    <w:rsid w:val="00D93647"/>
    <w:rsid w:val="00D936AB"/>
    <w:rsid w:val="00D9387D"/>
    <w:rsid w:val="00D94739"/>
    <w:rsid w:val="00D95103"/>
    <w:rsid w:val="00D959F6"/>
    <w:rsid w:val="00D95ACE"/>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5F38"/>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34E4"/>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0E55"/>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C0E"/>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1524</TotalTime>
  <Pages>3</Pages>
  <Words>875</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75</cp:revision>
  <cp:lastPrinted>2012-10-30T00:20:00Z</cp:lastPrinted>
  <dcterms:created xsi:type="dcterms:W3CDTF">2020-08-03T07:44:00Z</dcterms:created>
  <dcterms:modified xsi:type="dcterms:W3CDTF">2021-08-06T00:46:00Z</dcterms:modified>
</cp:coreProperties>
</file>